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Spanish (Avian) Influenza Pandemic of 1918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Who: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500 million, and 1/3: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20 to 50 million: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675,000: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How old were most of the victims, how was the general health of those infected before infections and how was this different than other flu strains?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200,000: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3,000 to 49,000: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Who are usually at higher risk of complications from the flu?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King Alfonso XIII: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What: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Influenza: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Respiratory system: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Vaccines: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Life expectancy: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Where: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Europe, the US, and parts of Asia: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Where did the flu eventually begin showing up?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Why was it known as the “Spanish Flu”?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When: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Flu season in the US:`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Summer 1919: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Immunity: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Why: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Why was the Spanish flu so deadly?  What did we find out about it in 2008?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How: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How does the flu spread?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How many waves did the Spanish Flu have?  Which was the most severe wave?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